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0"/>
        <w:tblW w:w="97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8"/>
        <w:gridCol w:w="6492"/>
      </w:tblGrid>
      <w:tr w:rsidR="002B0C5F" w:rsidRPr="004F4B9F" w14:paraId="3817036E"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6C20FECD" w14:textId="77777777" w:rsidR="002B0C5F" w:rsidRPr="004F4B9F" w:rsidRDefault="002B0C5F" w:rsidP="00B916B4">
            <w:pPr>
              <w:rPr>
                <w:b/>
              </w:rPr>
            </w:pPr>
            <w:r>
              <w:rPr>
                <w:b/>
              </w:rPr>
              <w:t>Agency</w:t>
            </w:r>
          </w:p>
        </w:tc>
        <w:tc>
          <w:tcPr>
            <w:tcW w:w="6492" w:type="dxa"/>
            <w:tcBorders>
              <w:top w:val="single" w:sz="4" w:space="0" w:color="auto"/>
              <w:left w:val="single" w:sz="4" w:space="0" w:color="auto"/>
              <w:bottom w:val="single" w:sz="4" w:space="0" w:color="auto"/>
            </w:tcBorders>
            <w:vAlign w:val="center"/>
          </w:tcPr>
          <w:p w14:paraId="48DBECC4" w14:textId="3F819651" w:rsidR="002B0C5F" w:rsidRPr="009A1276" w:rsidRDefault="00FB3321" w:rsidP="00B916B4">
            <w:r>
              <w:t xml:space="preserve">Australian Office, Taipei </w:t>
            </w:r>
          </w:p>
        </w:tc>
      </w:tr>
      <w:tr w:rsidR="00415868" w:rsidRPr="004F4B9F" w14:paraId="535DC3BF"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65EB5FD6" w14:textId="77777777" w:rsidR="00415868" w:rsidRPr="004F4B9F" w:rsidRDefault="00415868" w:rsidP="00B916B4">
            <w:pPr>
              <w:rPr>
                <w:b/>
              </w:rPr>
            </w:pPr>
            <w:r w:rsidRPr="004F4B9F">
              <w:rPr>
                <w:b/>
              </w:rPr>
              <w:t>Position number</w:t>
            </w:r>
          </w:p>
        </w:tc>
        <w:tc>
          <w:tcPr>
            <w:tcW w:w="6492" w:type="dxa"/>
            <w:tcBorders>
              <w:top w:val="single" w:sz="4" w:space="0" w:color="auto"/>
              <w:left w:val="single" w:sz="4" w:space="0" w:color="auto"/>
              <w:bottom w:val="single" w:sz="4" w:space="0" w:color="auto"/>
            </w:tcBorders>
            <w:vAlign w:val="center"/>
          </w:tcPr>
          <w:p w14:paraId="11C87C85" w14:textId="49C8E574" w:rsidR="00415868" w:rsidRPr="009A1276" w:rsidRDefault="00D35660" w:rsidP="00227222">
            <w:r w:rsidRPr="009A1276">
              <w:t>TP</w:t>
            </w:r>
            <w:r w:rsidR="0085712B">
              <w:t>0</w:t>
            </w:r>
            <w:r w:rsidR="00784F1B">
              <w:t>05</w:t>
            </w:r>
          </w:p>
        </w:tc>
      </w:tr>
      <w:tr w:rsidR="00415868" w:rsidRPr="004F4B9F" w14:paraId="2F7103FA"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4F2B5086" w14:textId="77777777" w:rsidR="00415868" w:rsidRPr="004F4B9F" w:rsidRDefault="00415868" w:rsidP="00B916B4">
            <w:pPr>
              <w:rPr>
                <w:b/>
              </w:rPr>
            </w:pPr>
            <w:r w:rsidRPr="004F4B9F">
              <w:rPr>
                <w:b/>
              </w:rPr>
              <w:t>Title</w:t>
            </w:r>
          </w:p>
        </w:tc>
        <w:tc>
          <w:tcPr>
            <w:tcW w:w="6492" w:type="dxa"/>
            <w:tcBorders>
              <w:top w:val="single" w:sz="4" w:space="0" w:color="auto"/>
              <w:left w:val="single" w:sz="4" w:space="0" w:color="auto"/>
              <w:bottom w:val="single" w:sz="4" w:space="0" w:color="auto"/>
            </w:tcBorders>
            <w:vAlign w:val="center"/>
          </w:tcPr>
          <w:p w14:paraId="4BBD1239" w14:textId="3F0ED9C9" w:rsidR="00415868" w:rsidRPr="004F4B9F" w:rsidRDefault="00145D45" w:rsidP="00B916B4">
            <w:r w:rsidRPr="000F51C2">
              <w:t xml:space="preserve">Communications </w:t>
            </w:r>
            <w:r>
              <w:t xml:space="preserve">and </w:t>
            </w:r>
            <w:r w:rsidR="000F51C2" w:rsidRPr="000F51C2">
              <w:t>Policy Officer</w:t>
            </w:r>
          </w:p>
        </w:tc>
      </w:tr>
      <w:tr w:rsidR="00415868" w:rsidRPr="004F4B9F" w14:paraId="5A64DE53"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1DB25D8C" w14:textId="77777777" w:rsidR="00415868" w:rsidRPr="004F4B9F" w:rsidRDefault="00415868" w:rsidP="00B916B4">
            <w:pPr>
              <w:rPr>
                <w:b/>
              </w:rPr>
            </w:pPr>
            <w:r w:rsidRPr="004F4B9F">
              <w:rPr>
                <w:b/>
              </w:rPr>
              <w:t>Classification</w:t>
            </w:r>
          </w:p>
        </w:tc>
        <w:tc>
          <w:tcPr>
            <w:tcW w:w="6492" w:type="dxa"/>
            <w:tcBorders>
              <w:top w:val="single" w:sz="4" w:space="0" w:color="auto"/>
              <w:left w:val="single" w:sz="4" w:space="0" w:color="auto"/>
              <w:bottom w:val="single" w:sz="4" w:space="0" w:color="auto"/>
            </w:tcBorders>
            <w:vAlign w:val="center"/>
          </w:tcPr>
          <w:p w14:paraId="5EBB8186" w14:textId="1F21BA16" w:rsidR="00415868" w:rsidRPr="004F4B9F" w:rsidRDefault="00227222" w:rsidP="00B916B4">
            <w:r>
              <w:t>LE</w:t>
            </w:r>
            <w:r w:rsidR="000F51C2">
              <w:t>4</w:t>
            </w:r>
          </w:p>
        </w:tc>
      </w:tr>
      <w:tr w:rsidR="00415868" w:rsidRPr="004F4B9F" w14:paraId="0F96C018"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6AB1FE86" w14:textId="77777777" w:rsidR="00415868" w:rsidRPr="004F4B9F" w:rsidRDefault="002B0C5F" w:rsidP="00B916B4">
            <w:pPr>
              <w:rPr>
                <w:b/>
              </w:rPr>
            </w:pPr>
            <w:r>
              <w:rPr>
                <w:b/>
              </w:rPr>
              <w:t>Section</w:t>
            </w:r>
          </w:p>
        </w:tc>
        <w:tc>
          <w:tcPr>
            <w:tcW w:w="6492" w:type="dxa"/>
            <w:tcBorders>
              <w:top w:val="single" w:sz="4" w:space="0" w:color="auto"/>
              <w:left w:val="single" w:sz="4" w:space="0" w:color="auto"/>
              <w:bottom w:val="single" w:sz="4" w:space="0" w:color="auto"/>
            </w:tcBorders>
            <w:vAlign w:val="center"/>
          </w:tcPr>
          <w:p w14:paraId="497E5BDB" w14:textId="77777777" w:rsidR="00415868" w:rsidRPr="004F4B9F" w:rsidRDefault="00D35660" w:rsidP="00B916B4">
            <w:r>
              <w:t>E</w:t>
            </w:r>
            <w:r w:rsidR="005C34D8">
              <w:t xml:space="preserve">conomic and </w:t>
            </w:r>
            <w:r>
              <w:t>P</w:t>
            </w:r>
            <w:r w:rsidR="005C34D8">
              <w:t xml:space="preserve">olicy </w:t>
            </w:r>
            <w:r>
              <w:t>S</w:t>
            </w:r>
            <w:r w:rsidR="005C34D8">
              <w:t>ection</w:t>
            </w:r>
          </w:p>
        </w:tc>
      </w:tr>
      <w:tr w:rsidR="00415868" w:rsidRPr="004F4B9F" w14:paraId="4A785F01"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255422E6" w14:textId="77777777" w:rsidR="00415868" w:rsidRPr="004F4B9F" w:rsidRDefault="00415868" w:rsidP="00B916B4">
            <w:pPr>
              <w:rPr>
                <w:b/>
              </w:rPr>
            </w:pPr>
            <w:r w:rsidRPr="004F4B9F">
              <w:rPr>
                <w:b/>
              </w:rPr>
              <w:t>Reports to (title)</w:t>
            </w:r>
          </w:p>
        </w:tc>
        <w:tc>
          <w:tcPr>
            <w:tcW w:w="6492" w:type="dxa"/>
            <w:tcBorders>
              <w:top w:val="single" w:sz="4" w:space="0" w:color="auto"/>
              <w:left w:val="single" w:sz="4" w:space="0" w:color="auto"/>
              <w:bottom w:val="single" w:sz="4" w:space="0" w:color="auto"/>
            </w:tcBorders>
            <w:vAlign w:val="center"/>
          </w:tcPr>
          <w:p w14:paraId="27CBA4A7" w14:textId="415E18BF" w:rsidR="00415868" w:rsidRPr="004F4B9F" w:rsidRDefault="00227222" w:rsidP="00227222">
            <w:r>
              <w:t>Man</w:t>
            </w:r>
            <w:r w:rsidR="002C5794">
              <w:t>a</w:t>
            </w:r>
            <w:r>
              <w:t xml:space="preserve">ger, </w:t>
            </w:r>
            <w:r w:rsidR="00A54E22">
              <w:t>Policy Unit</w:t>
            </w:r>
            <w:r w:rsidR="00FF7B82">
              <w:t xml:space="preserve"> </w:t>
            </w:r>
          </w:p>
        </w:tc>
      </w:tr>
    </w:tbl>
    <w:p w14:paraId="522527F2" w14:textId="77777777" w:rsidR="004301B0" w:rsidRDefault="004301B0" w:rsidP="008C0C37">
      <w:pPr>
        <w:pStyle w:val="Heading2"/>
        <w:spacing w:before="0" w:after="0"/>
        <w:jc w:val="both"/>
        <w:rPr>
          <w:rFonts w:ascii="Times New Roman" w:eastAsia="PMingLiU" w:hAnsi="Times New Roman"/>
          <w:i w:val="0"/>
          <w:iCs w:val="0"/>
          <w:color w:val="000000" w:themeColor="text1"/>
          <w:sz w:val="24"/>
          <w:szCs w:val="24"/>
          <w:lang w:val="en-AU" w:eastAsia="zh-TW"/>
        </w:rPr>
      </w:pPr>
    </w:p>
    <w:p w14:paraId="6373AC56" w14:textId="77777777" w:rsidR="0085016B" w:rsidRDefault="0085016B" w:rsidP="0085016B">
      <w:pPr>
        <w:rPr>
          <w:rFonts w:eastAsia="PMingLiU"/>
          <w:lang w:eastAsia="zh-TW"/>
        </w:rPr>
      </w:pPr>
    </w:p>
    <w:p w14:paraId="351A3BA8" w14:textId="77777777" w:rsidR="00F25B43" w:rsidRDefault="00F25B43" w:rsidP="00863765">
      <w:pPr>
        <w:rPr>
          <w:b/>
        </w:rPr>
      </w:pPr>
      <w:r w:rsidRPr="00F25B43">
        <w:rPr>
          <w:b/>
        </w:rPr>
        <w:t>About the position</w:t>
      </w:r>
    </w:p>
    <w:p w14:paraId="2D3E2966" w14:textId="40D35E7A" w:rsidR="00F25B43" w:rsidRDefault="005F1FD7" w:rsidP="00F25B43">
      <w:pPr>
        <w:rPr>
          <w:color w:val="000000" w:themeColor="text1"/>
        </w:rPr>
      </w:pPr>
      <w:r>
        <w:rPr>
          <w:color w:val="000000" w:themeColor="text1"/>
        </w:rPr>
        <w:t>T</w:t>
      </w:r>
      <w:r w:rsidR="00540053" w:rsidRPr="00540053">
        <w:rPr>
          <w:color w:val="000000" w:themeColor="text1"/>
        </w:rPr>
        <w:t xml:space="preserve">he </w:t>
      </w:r>
      <w:r w:rsidR="00145D45" w:rsidRPr="00540053">
        <w:rPr>
          <w:color w:val="000000" w:themeColor="text1"/>
        </w:rPr>
        <w:t xml:space="preserve">Communications and </w:t>
      </w:r>
      <w:r w:rsidR="00540053" w:rsidRPr="00540053">
        <w:rPr>
          <w:color w:val="000000" w:themeColor="text1"/>
        </w:rPr>
        <w:t>Policy Officer will provide policy support to the Economic and Policy Section, especially in the areas of economic and foreign policy, and other Australian priority areas.</w:t>
      </w:r>
      <w:r>
        <w:rPr>
          <w:color w:val="000000" w:themeColor="text1"/>
        </w:rPr>
        <w:t xml:space="preserve">  </w:t>
      </w:r>
      <w:r w:rsidRPr="005F1FD7">
        <w:rPr>
          <w:color w:val="000000" w:themeColor="text1"/>
        </w:rPr>
        <w:t xml:space="preserve">In addition to policy research and support for visit programs, the position will also be responsible for delivery of Australian Office external communications, including through social media, speech preparation and events delivery.  </w:t>
      </w:r>
    </w:p>
    <w:p w14:paraId="00E26382" w14:textId="77777777" w:rsidR="00540053" w:rsidRPr="00BF1657" w:rsidRDefault="00540053" w:rsidP="00F25B43"/>
    <w:p w14:paraId="44C6ECEB" w14:textId="07DC45B1" w:rsidR="00F25B43" w:rsidRPr="00864B20" w:rsidRDefault="00F25B43" w:rsidP="00F25B43">
      <w:pPr>
        <w:rPr>
          <w:b/>
          <w:bCs/>
        </w:rPr>
      </w:pPr>
      <w:r w:rsidRPr="00864B20">
        <w:rPr>
          <w:b/>
          <w:bCs/>
        </w:rPr>
        <w:t>The key responsibilities of the position include</w:t>
      </w:r>
      <w:r w:rsidR="00512F17" w:rsidRPr="00864B20">
        <w:rPr>
          <w:b/>
          <w:bCs/>
        </w:rPr>
        <w:t>, but are not limited to</w:t>
      </w:r>
      <w:r w:rsidRPr="00864B20">
        <w:rPr>
          <w:b/>
          <w:bCs/>
        </w:rPr>
        <w:t>:</w:t>
      </w:r>
      <w:r w:rsidR="00145D45">
        <w:rPr>
          <w:b/>
          <w:bCs/>
        </w:rPr>
        <w:t xml:space="preserve"> </w:t>
      </w:r>
    </w:p>
    <w:p w14:paraId="1E7BDC6C" w14:textId="1C14E3DD" w:rsidR="004B368D" w:rsidRDefault="00845BA7" w:rsidP="009A1276">
      <w:pPr>
        <w:pStyle w:val="ListParagraph"/>
        <w:numPr>
          <w:ilvl w:val="0"/>
          <w:numId w:val="8"/>
        </w:numPr>
        <w:spacing w:before="60" w:after="200"/>
      </w:pPr>
      <w:r w:rsidRPr="00845BA7">
        <w:t>Develop and implement the Australian Office’s social media strategy, including the preparation of social media plans, creation of visual assets (photography and video) and analysis of social media statistics.</w:t>
      </w:r>
    </w:p>
    <w:p w14:paraId="4E6095C0" w14:textId="0ED0110C" w:rsidR="00EF72EB" w:rsidRDefault="00EF72EB" w:rsidP="00864B20">
      <w:pPr>
        <w:pStyle w:val="ListParagraph"/>
        <w:numPr>
          <w:ilvl w:val="0"/>
          <w:numId w:val="8"/>
        </w:numPr>
        <w:spacing w:before="60" w:after="200"/>
      </w:pPr>
      <w:r w:rsidRPr="00EF72EB">
        <w:t>Conduct research and prepare analytical reports on economic, foreign policy, trade and investment and other policy developments, in both Chinese and English</w:t>
      </w:r>
      <w:r>
        <w:t>.</w:t>
      </w:r>
    </w:p>
    <w:p w14:paraId="2B7E13C4" w14:textId="466EAA02" w:rsidR="000C2EB3" w:rsidRPr="000C2EB3" w:rsidRDefault="000C2EB3" w:rsidP="009A1276">
      <w:pPr>
        <w:pStyle w:val="ListParagraph"/>
        <w:numPr>
          <w:ilvl w:val="0"/>
          <w:numId w:val="8"/>
        </w:numPr>
        <w:rPr>
          <w:b/>
        </w:rPr>
      </w:pPr>
      <w:r w:rsidRPr="000C2EB3">
        <w:t>Build and maintain a broad network of contacts within government, foreign representatives, politicians, and business representatives, and establish effective relationships</w:t>
      </w:r>
      <w:r w:rsidR="00874D75">
        <w:t>.</w:t>
      </w:r>
    </w:p>
    <w:p w14:paraId="1240CAEC" w14:textId="77777777" w:rsidR="008C324C" w:rsidRPr="008C324C" w:rsidRDefault="008C324C" w:rsidP="008C324C">
      <w:pPr>
        <w:pStyle w:val="ListParagraph"/>
        <w:numPr>
          <w:ilvl w:val="0"/>
          <w:numId w:val="8"/>
        </w:numPr>
        <w:rPr>
          <w:color w:val="000000"/>
        </w:rPr>
      </w:pPr>
      <w:r w:rsidRPr="008C324C">
        <w:rPr>
          <w:color w:val="000000"/>
        </w:rPr>
        <w:t>Support the delivery of Australian Office public events and communications activities.</w:t>
      </w:r>
    </w:p>
    <w:p w14:paraId="4D4B5D16" w14:textId="77777777" w:rsidR="00474E43" w:rsidRPr="00474E43" w:rsidRDefault="00474E43" w:rsidP="00474E43">
      <w:pPr>
        <w:pStyle w:val="ListParagraph"/>
        <w:numPr>
          <w:ilvl w:val="0"/>
          <w:numId w:val="8"/>
        </w:numPr>
      </w:pPr>
      <w:r w:rsidRPr="00474E43">
        <w:t>Translate Chinese-language articles and correspondence as required.</w:t>
      </w:r>
    </w:p>
    <w:p w14:paraId="5160DD14" w14:textId="1448029B" w:rsidR="00874D75" w:rsidRDefault="00874D75" w:rsidP="009A1276">
      <w:pPr>
        <w:pStyle w:val="ListParagraph"/>
        <w:numPr>
          <w:ilvl w:val="0"/>
          <w:numId w:val="8"/>
        </w:numPr>
      </w:pPr>
      <w:r w:rsidRPr="00874D75">
        <w:t>Coordinate logistics and draft visit programs, including making appointments, preparing talking points and biographies and providing advice on meetings and events.</w:t>
      </w:r>
    </w:p>
    <w:p w14:paraId="2B7B2A13" w14:textId="77777777" w:rsidR="00F97429" w:rsidRPr="0000196D" w:rsidRDefault="00F97429" w:rsidP="00F97429">
      <w:pPr>
        <w:pStyle w:val="ListParagraph"/>
        <w:ind w:left="360"/>
        <w:rPr>
          <w:b/>
        </w:rPr>
      </w:pPr>
    </w:p>
    <w:p w14:paraId="2F09E41C" w14:textId="77777777" w:rsidR="00F25B43" w:rsidRPr="00BF1657" w:rsidRDefault="00F25B43" w:rsidP="00F25B43">
      <w:pPr>
        <w:rPr>
          <w:b/>
          <w:color w:val="000000" w:themeColor="text1"/>
        </w:rPr>
      </w:pPr>
      <w:r w:rsidRPr="00BF1657">
        <w:rPr>
          <w:b/>
          <w:color w:val="000000" w:themeColor="text1"/>
        </w:rPr>
        <w:t>Qualifications/Experience</w:t>
      </w:r>
    </w:p>
    <w:p w14:paraId="3710033E" w14:textId="77777777" w:rsidR="002F788C" w:rsidRPr="002F788C" w:rsidRDefault="002F788C" w:rsidP="002F788C">
      <w:pPr>
        <w:pStyle w:val="ListParagraph"/>
        <w:numPr>
          <w:ilvl w:val="0"/>
          <w:numId w:val="9"/>
        </w:numPr>
      </w:pPr>
      <w:r w:rsidRPr="002F788C">
        <w:t>Fluency in English and high level of proficiency in spoken Mandarin and written Chinese.</w:t>
      </w:r>
    </w:p>
    <w:p w14:paraId="31123192" w14:textId="77777777" w:rsidR="004221BF" w:rsidRPr="004221BF" w:rsidRDefault="004221BF" w:rsidP="004221BF">
      <w:pPr>
        <w:pStyle w:val="ListParagraph"/>
        <w:numPr>
          <w:ilvl w:val="0"/>
          <w:numId w:val="9"/>
        </w:numPr>
        <w:rPr>
          <w:bCs/>
        </w:rPr>
      </w:pPr>
      <w:r w:rsidRPr="004221BF">
        <w:rPr>
          <w:bCs/>
        </w:rPr>
        <w:t>Excellent understanding of Taiwan’s media, political and economic landscape.</w:t>
      </w:r>
    </w:p>
    <w:p w14:paraId="1D56CDF9" w14:textId="77777777" w:rsidR="00CC18B0" w:rsidRPr="00CC18B0" w:rsidRDefault="00CC18B0" w:rsidP="00CC18B0">
      <w:pPr>
        <w:pStyle w:val="ListParagraph"/>
        <w:numPr>
          <w:ilvl w:val="0"/>
          <w:numId w:val="9"/>
        </w:numPr>
      </w:pPr>
      <w:r w:rsidRPr="00CC18B0">
        <w:t>Tertiary degree in relevant area.</w:t>
      </w:r>
    </w:p>
    <w:p w14:paraId="50FD2C9F" w14:textId="1AD4E4AB" w:rsidR="00C43D95" w:rsidRPr="00C43D95" w:rsidRDefault="00C43D95" w:rsidP="00C43D95">
      <w:pPr>
        <w:pStyle w:val="ListParagraph"/>
        <w:numPr>
          <w:ilvl w:val="0"/>
          <w:numId w:val="9"/>
        </w:numPr>
      </w:pPr>
      <w:r w:rsidRPr="00913CFC">
        <w:rPr>
          <w:rFonts w:hint="eastAsia"/>
        </w:rPr>
        <w:t>A</w:t>
      </w:r>
      <w:r w:rsidRPr="00C43D95">
        <w:t>bility to deliver strong oral and written analysis of political and economic issues.</w:t>
      </w:r>
    </w:p>
    <w:p w14:paraId="687E3C9D" w14:textId="77777777" w:rsidR="00913CFC" w:rsidRPr="00913CFC" w:rsidRDefault="00913CFC" w:rsidP="00913CFC">
      <w:pPr>
        <w:pStyle w:val="ListParagraph"/>
        <w:numPr>
          <w:ilvl w:val="0"/>
          <w:numId w:val="9"/>
        </w:numPr>
      </w:pPr>
      <w:r w:rsidRPr="00913CFC">
        <w:t>Strong organisation, time management skills, ability to multi-task and reprioritise in response to changing requirements.</w:t>
      </w:r>
    </w:p>
    <w:p w14:paraId="33E91EBD" w14:textId="77777777" w:rsidR="005218A6" w:rsidRPr="005218A6" w:rsidRDefault="007F1866" w:rsidP="005218A6">
      <w:pPr>
        <w:pStyle w:val="ListParagraph"/>
        <w:numPr>
          <w:ilvl w:val="0"/>
          <w:numId w:val="9"/>
        </w:numPr>
      </w:pPr>
      <w:r w:rsidRPr="007F1866">
        <w:t>Strong negotiation, written and spoken communication skills.</w:t>
      </w:r>
    </w:p>
    <w:p w14:paraId="19A6235B" w14:textId="569714D4" w:rsidR="00FB3321" w:rsidRPr="0082036A" w:rsidRDefault="005218A6" w:rsidP="005218A6">
      <w:pPr>
        <w:pStyle w:val="ListParagraph"/>
        <w:numPr>
          <w:ilvl w:val="0"/>
          <w:numId w:val="9"/>
        </w:numPr>
        <w:rPr>
          <w:bCs/>
        </w:rPr>
      </w:pPr>
      <w:r w:rsidRPr="005218A6">
        <w:rPr>
          <w:bCs/>
        </w:rPr>
        <w:t xml:space="preserve">Strong computer skills and previous experience using Microsoft Office, electronic data management systems, design, </w:t>
      </w:r>
      <w:proofErr w:type="gramStart"/>
      <w:r w:rsidRPr="005218A6">
        <w:rPr>
          <w:bCs/>
        </w:rPr>
        <w:t>photo</w:t>
      </w:r>
      <w:proofErr w:type="gramEnd"/>
      <w:r w:rsidRPr="005218A6">
        <w:rPr>
          <w:bCs/>
        </w:rPr>
        <w:t xml:space="preserve"> and video editing software</w:t>
      </w:r>
      <w:r w:rsidR="000B4F6C" w:rsidRPr="0082036A">
        <w:rPr>
          <w:rFonts w:hint="eastAsia"/>
          <w:bCs/>
        </w:rPr>
        <w:t xml:space="preserve"> </w:t>
      </w:r>
      <w:r w:rsidR="0082036A" w:rsidRPr="0082036A">
        <w:rPr>
          <w:bCs/>
        </w:rPr>
        <w:t>(or willingness to learn)</w:t>
      </w:r>
      <w:r w:rsidR="0082036A">
        <w:rPr>
          <w:rFonts w:ascii="PMingLiU" w:eastAsia="PMingLiU" w:hAnsi="PMingLiU" w:cs="PMingLiU"/>
          <w:bCs/>
        </w:rPr>
        <w:t>.</w:t>
      </w:r>
    </w:p>
    <w:p w14:paraId="1E8D8C58" w14:textId="77777777" w:rsidR="00C02789" w:rsidRPr="00C02789" w:rsidRDefault="00C02789" w:rsidP="00C02789">
      <w:pPr>
        <w:pStyle w:val="ListParagraph"/>
        <w:numPr>
          <w:ilvl w:val="0"/>
          <w:numId w:val="9"/>
        </w:numPr>
      </w:pPr>
      <w:r w:rsidRPr="00C02789">
        <w:t>Proficiency in writing reports and arranging meetings.</w:t>
      </w:r>
    </w:p>
    <w:p w14:paraId="1E19F62C" w14:textId="77777777" w:rsidR="00E91472" w:rsidRPr="00E91472" w:rsidRDefault="00E91472" w:rsidP="00E91472">
      <w:pPr>
        <w:pStyle w:val="ListParagraph"/>
        <w:numPr>
          <w:ilvl w:val="0"/>
          <w:numId w:val="9"/>
        </w:numPr>
      </w:pPr>
      <w:r w:rsidRPr="00E91472">
        <w:t>Experience in event management and/or official visits.</w:t>
      </w:r>
    </w:p>
    <w:p w14:paraId="1277185F" w14:textId="77777777" w:rsidR="009A06D0" w:rsidRPr="009A06D0" w:rsidRDefault="009A06D0" w:rsidP="009A06D0">
      <w:pPr>
        <w:pStyle w:val="ListParagraph"/>
        <w:numPr>
          <w:ilvl w:val="0"/>
          <w:numId w:val="9"/>
        </w:numPr>
      </w:pPr>
      <w:r w:rsidRPr="009A06D0">
        <w:t>Experience in implementing a social media strategy.</w:t>
      </w:r>
    </w:p>
    <w:p w14:paraId="531F3D71" w14:textId="77777777" w:rsidR="005218A6" w:rsidRPr="005218A6" w:rsidRDefault="005218A6" w:rsidP="009A06D0">
      <w:pPr>
        <w:pStyle w:val="ListParagraph"/>
      </w:pPr>
    </w:p>
    <w:p w14:paraId="02CE19F5" w14:textId="5D20E5A7" w:rsidR="00744CCA" w:rsidRPr="00744CCA" w:rsidRDefault="00744CCA" w:rsidP="00744CCA">
      <w:pPr>
        <w:rPr>
          <w:b/>
        </w:rPr>
      </w:pPr>
    </w:p>
    <w:p w14:paraId="614CB8CC" w14:textId="77777777" w:rsidR="007076F1" w:rsidRPr="004E3F78" w:rsidRDefault="007076F1" w:rsidP="007076F1">
      <w:pPr>
        <w:pStyle w:val="ListParagraph"/>
        <w:ind w:left="360"/>
      </w:pPr>
    </w:p>
    <w:sectPr w:rsidR="007076F1" w:rsidRPr="004E3F78" w:rsidSect="00512F17">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18C7" w14:textId="77777777" w:rsidR="00EB3210" w:rsidRDefault="00EB3210" w:rsidP="00415868">
      <w:r>
        <w:separator/>
      </w:r>
    </w:p>
  </w:endnote>
  <w:endnote w:type="continuationSeparator" w:id="0">
    <w:p w14:paraId="50E8CF2D" w14:textId="77777777" w:rsidR="00EB3210" w:rsidRDefault="00EB3210" w:rsidP="0041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6BB0" w14:textId="77777777" w:rsidR="00EB3210" w:rsidRDefault="00EB3210" w:rsidP="00415868">
      <w:r>
        <w:separator/>
      </w:r>
    </w:p>
  </w:footnote>
  <w:footnote w:type="continuationSeparator" w:id="0">
    <w:p w14:paraId="30106A73" w14:textId="77777777" w:rsidR="00EB3210" w:rsidRDefault="00EB3210" w:rsidP="0041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21F5" w14:textId="4E5ADBAE" w:rsidR="00415868" w:rsidRDefault="001B6C53" w:rsidP="00FC5DCE">
    <w:pPr>
      <w:pStyle w:val="Header"/>
      <w:jc w:val="center"/>
    </w:pPr>
    <w:r>
      <w:rPr>
        <w:rFonts w:ascii="Times New Roman" w:hAnsi="Times New Roman" w:cs="Times New Roman"/>
        <w:b/>
        <w:sz w:val="28"/>
        <w:szCs w:val="28"/>
      </w:rPr>
      <w:t>Communications</w:t>
    </w:r>
    <w:r>
      <w:rPr>
        <w:rFonts w:ascii="Times New Roman" w:hAnsi="Times New Roman" w:cs="Times New Roman"/>
        <w:b/>
        <w:sz w:val="28"/>
        <w:szCs w:val="28"/>
      </w:rPr>
      <w:t xml:space="preserve"> </w:t>
    </w:r>
    <w:r>
      <w:rPr>
        <w:rFonts w:ascii="Times New Roman" w:hAnsi="Times New Roman" w:cs="Times New Roman"/>
        <w:b/>
        <w:sz w:val="28"/>
        <w:szCs w:val="28"/>
      </w:rPr>
      <w:t>and</w:t>
    </w:r>
    <w:r>
      <w:rPr>
        <w:rFonts w:ascii="Times New Roman" w:hAnsi="Times New Roman" w:cs="Times New Roman"/>
        <w:b/>
        <w:sz w:val="28"/>
        <w:szCs w:val="28"/>
      </w:rPr>
      <w:t xml:space="preserve"> </w:t>
    </w:r>
    <w:r w:rsidR="00784F1B">
      <w:rPr>
        <w:rFonts w:ascii="Times New Roman" w:hAnsi="Times New Roman" w:cs="Times New Roman"/>
        <w:b/>
        <w:sz w:val="28"/>
        <w:szCs w:val="28"/>
      </w:rPr>
      <w:t xml:space="preserve">Policy </w:t>
    </w:r>
    <w:r w:rsidR="009A1276">
      <w:rPr>
        <w:rFonts w:ascii="Times New Roman" w:hAnsi="Times New Roman" w:cs="Times New Roman"/>
        <w:b/>
        <w:sz w:val="28"/>
        <w:szCs w:val="28"/>
      </w:rPr>
      <w:t xml:space="preserve">Officer </w:t>
    </w:r>
    <w:r w:rsidR="005B4FEA">
      <w:rPr>
        <w:rFonts w:ascii="Times New Roman" w:hAnsi="Times New Roman" w:cs="Times New Roman"/>
        <w:b/>
        <w:sz w:val="28"/>
        <w:szCs w:val="28"/>
      </w:rPr>
      <w:t>–</w:t>
    </w:r>
    <w:r w:rsidR="009A1276">
      <w:rPr>
        <w:rFonts w:ascii="Times New Roman" w:hAnsi="Times New Roman" w:cs="Times New Roman"/>
        <w:b/>
        <w:sz w:val="28"/>
        <w:szCs w:val="28"/>
      </w:rPr>
      <w:t xml:space="preserve"> </w:t>
    </w:r>
    <w:r w:rsidR="005B4FEA">
      <w:rPr>
        <w:rFonts w:ascii="Times New Roman" w:hAnsi="Times New Roman" w:cs="Times New Roman"/>
        <w:b/>
        <w:sz w:val="28"/>
        <w:szCs w:val="28"/>
      </w:rPr>
      <w:t>Australian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FC392F"/>
    <w:multiLevelType w:val="hybridMultilevel"/>
    <w:tmpl w:val="2362ACD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2C7479"/>
    <w:multiLevelType w:val="hybridMultilevel"/>
    <w:tmpl w:val="2328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9152C2"/>
    <w:multiLevelType w:val="hybridMultilevel"/>
    <w:tmpl w:val="56D6E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5D5BBB"/>
    <w:multiLevelType w:val="hybridMultilevel"/>
    <w:tmpl w:val="4F20D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CD39AE"/>
    <w:multiLevelType w:val="hybridMultilevel"/>
    <w:tmpl w:val="BF6C0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E844A7"/>
    <w:multiLevelType w:val="hybridMultilevel"/>
    <w:tmpl w:val="00C6189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1531B6F"/>
    <w:multiLevelType w:val="hybridMultilevel"/>
    <w:tmpl w:val="72A4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336A8"/>
    <w:multiLevelType w:val="hybridMultilevel"/>
    <w:tmpl w:val="1B70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B1128E"/>
    <w:multiLevelType w:val="multilevel"/>
    <w:tmpl w:val="B52CCC4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76AF644F"/>
    <w:multiLevelType w:val="multilevel"/>
    <w:tmpl w:val="42AC53D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16cid:durableId="1932545463">
    <w:abstractNumId w:val="6"/>
  </w:num>
  <w:num w:numId="2" w16cid:durableId="161161866">
    <w:abstractNumId w:val="0"/>
  </w:num>
  <w:num w:numId="3" w16cid:durableId="109519328">
    <w:abstractNumId w:val="2"/>
  </w:num>
  <w:num w:numId="4" w16cid:durableId="1698655278">
    <w:abstractNumId w:val="5"/>
  </w:num>
  <w:num w:numId="5" w16cid:durableId="36055128">
    <w:abstractNumId w:val="4"/>
  </w:num>
  <w:num w:numId="6" w16cid:durableId="100955587">
    <w:abstractNumId w:val="11"/>
  </w:num>
  <w:num w:numId="7" w16cid:durableId="1529834287">
    <w:abstractNumId w:val="10"/>
  </w:num>
  <w:num w:numId="8" w16cid:durableId="354310103">
    <w:abstractNumId w:val="3"/>
  </w:num>
  <w:num w:numId="9" w16cid:durableId="2137748071">
    <w:abstractNumId w:val="9"/>
  </w:num>
  <w:num w:numId="10" w16cid:durableId="1825968839">
    <w:abstractNumId w:val="1"/>
  </w:num>
  <w:num w:numId="11" w16cid:durableId="298731861">
    <w:abstractNumId w:val="7"/>
  </w:num>
  <w:num w:numId="12" w16cid:durableId="1203593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68"/>
    <w:rsid w:val="0000196D"/>
    <w:rsid w:val="00004E57"/>
    <w:rsid w:val="0004149A"/>
    <w:rsid w:val="00047BE2"/>
    <w:rsid w:val="000B4F6C"/>
    <w:rsid w:val="000C2EB3"/>
    <w:rsid w:val="000D01D7"/>
    <w:rsid w:val="000F51C2"/>
    <w:rsid w:val="00115DEC"/>
    <w:rsid w:val="00145D45"/>
    <w:rsid w:val="00165C79"/>
    <w:rsid w:val="001B6C53"/>
    <w:rsid w:val="00227222"/>
    <w:rsid w:val="00241037"/>
    <w:rsid w:val="002503D9"/>
    <w:rsid w:val="002A788F"/>
    <w:rsid w:val="002B0C5F"/>
    <w:rsid w:val="002C5794"/>
    <w:rsid w:val="002D325B"/>
    <w:rsid w:val="002F4E53"/>
    <w:rsid w:val="002F5A74"/>
    <w:rsid w:val="002F788C"/>
    <w:rsid w:val="00322FFF"/>
    <w:rsid w:val="00327320"/>
    <w:rsid w:val="00340DB5"/>
    <w:rsid w:val="00346186"/>
    <w:rsid w:val="003A2BCA"/>
    <w:rsid w:val="00400FD6"/>
    <w:rsid w:val="00415868"/>
    <w:rsid w:val="004221BF"/>
    <w:rsid w:val="004301B0"/>
    <w:rsid w:val="00474E43"/>
    <w:rsid w:val="0048419B"/>
    <w:rsid w:val="00495D28"/>
    <w:rsid w:val="004B368D"/>
    <w:rsid w:val="004E3F78"/>
    <w:rsid w:val="00512F17"/>
    <w:rsid w:val="005218A6"/>
    <w:rsid w:val="00523A5A"/>
    <w:rsid w:val="00535063"/>
    <w:rsid w:val="00540053"/>
    <w:rsid w:val="00581691"/>
    <w:rsid w:val="0059141F"/>
    <w:rsid w:val="005A1FFD"/>
    <w:rsid w:val="005B4FEA"/>
    <w:rsid w:val="005C34D8"/>
    <w:rsid w:val="005F1FD7"/>
    <w:rsid w:val="005F252D"/>
    <w:rsid w:val="005F4BF1"/>
    <w:rsid w:val="00605B3F"/>
    <w:rsid w:val="00624E5E"/>
    <w:rsid w:val="0067046B"/>
    <w:rsid w:val="006B5F22"/>
    <w:rsid w:val="00703771"/>
    <w:rsid w:val="007076F1"/>
    <w:rsid w:val="00720231"/>
    <w:rsid w:val="00743A70"/>
    <w:rsid w:val="00744CCA"/>
    <w:rsid w:val="00784F1B"/>
    <w:rsid w:val="007B44C3"/>
    <w:rsid w:val="007D2D84"/>
    <w:rsid w:val="007F1866"/>
    <w:rsid w:val="008026C2"/>
    <w:rsid w:val="0082036A"/>
    <w:rsid w:val="00845BA7"/>
    <w:rsid w:val="0085016B"/>
    <w:rsid w:val="0085712B"/>
    <w:rsid w:val="00863765"/>
    <w:rsid w:val="00864B20"/>
    <w:rsid w:val="00874D75"/>
    <w:rsid w:val="008915DC"/>
    <w:rsid w:val="008975ED"/>
    <w:rsid w:val="008C0C37"/>
    <w:rsid w:val="008C324C"/>
    <w:rsid w:val="008F0BC4"/>
    <w:rsid w:val="009100E5"/>
    <w:rsid w:val="00913CFC"/>
    <w:rsid w:val="009A06D0"/>
    <w:rsid w:val="009A1276"/>
    <w:rsid w:val="009C690D"/>
    <w:rsid w:val="00A032B1"/>
    <w:rsid w:val="00A54E22"/>
    <w:rsid w:val="00A66678"/>
    <w:rsid w:val="00AC3C63"/>
    <w:rsid w:val="00AC6F60"/>
    <w:rsid w:val="00AD6E72"/>
    <w:rsid w:val="00B14A06"/>
    <w:rsid w:val="00B2676A"/>
    <w:rsid w:val="00B52482"/>
    <w:rsid w:val="00C02789"/>
    <w:rsid w:val="00C257C6"/>
    <w:rsid w:val="00C30416"/>
    <w:rsid w:val="00C43D95"/>
    <w:rsid w:val="00C611EA"/>
    <w:rsid w:val="00CC18B0"/>
    <w:rsid w:val="00CC6E2E"/>
    <w:rsid w:val="00D07A77"/>
    <w:rsid w:val="00D35660"/>
    <w:rsid w:val="00D443B6"/>
    <w:rsid w:val="00DE3C40"/>
    <w:rsid w:val="00E16588"/>
    <w:rsid w:val="00E72696"/>
    <w:rsid w:val="00E85E9E"/>
    <w:rsid w:val="00E91472"/>
    <w:rsid w:val="00EB3210"/>
    <w:rsid w:val="00EB478B"/>
    <w:rsid w:val="00EB51B5"/>
    <w:rsid w:val="00EC0350"/>
    <w:rsid w:val="00EF72EB"/>
    <w:rsid w:val="00F25B43"/>
    <w:rsid w:val="00F3097D"/>
    <w:rsid w:val="00F802C8"/>
    <w:rsid w:val="00F9027E"/>
    <w:rsid w:val="00F97429"/>
    <w:rsid w:val="00FA3A7D"/>
    <w:rsid w:val="00FA3C8D"/>
    <w:rsid w:val="00FB3321"/>
    <w:rsid w:val="00FC5DCE"/>
    <w:rsid w:val="00FD131A"/>
    <w:rsid w:val="00FD4CF7"/>
    <w:rsid w:val="00FF7B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F4BB"/>
  <w15:docId w15:val="{024BF253-3FAF-4B0A-B24A-294F1790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68"/>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415868"/>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15868"/>
  </w:style>
  <w:style w:type="paragraph" w:styleId="Footer">
    <w:name w:val="footer"/>
    <w:basedOn w:val="Normal"/>
    <w:link w:val="Foot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15868"/>
  </w:style>
  <w:style w:type="character" w:customStyle="1" w:styleId="Heading2Char">
    <w:name w:val="Heading 2 Char"/>
    <w:basedOn w:val="DefaultParagraphFont"/>
    <w:link w:val="Heading2"/>
    <w:rsid w:val="00415868"/>
    <w:rPr>
      <w:rFonts w:ascii="Arial" w:eastAsia="Times New Roman" w:hAnsi="Arial" w:cs="Times New Roman"/>
      <w:b/>
      <w:bCs/>
      <w:i/>
      <w:iCs/>
      <w:sz w:val="28"/>
      <w:szCs w:val="28"/>
      <w:lang w:val="x-none" w:eastAsia="en-AU"/>
    </w:rPr>
  </w:style>
  <w:style w:type="paragraph" w:styleId="ListParagraph">
    <w:name w:val="List Paragraph"/>
    <w:basedOn w:val="Normal"/>
    <w:uiPriority w:val="34"/>
    <w:qFormat/>
    <w:rsid w:val="00F25B43"/>
    <w:pPr>
      <w:ind w:left="720"/>
      <w:contextualSpacing/>
    </w:pPr>
  </w:style>
  <w:style w:type="paragraph" w:styleId="BalloonText">
    <w:name w:val="Balloon Text"/>
    <w:basedOn w:val="Normal"/>
    <w:link w:val="BalloonTextChar"/>
    <w:uiPriority w:val="99"/>
    <w:semiHidden/>
    <w:unhideWhenUsed/>
    <w:rsid w:val="00C2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C6"/>
    <w:rPr>
      <w:rFonts w:ascii="Segoe UI" w:eastAsia="Times New Roman" w:hAnsi="Segoe UI" w:cs="Segoe UI"/>
      <w:sz w:val="18"/>
      <w:szCs w:val="18"/>
      <w:lang w:eastAsia="en-AU"/>
    </w:rPr>
  </w:style>
  <w:style w:type="paragraph" w:styleId="NoSpacing">
    <w:name w:val="No Spacing"/>
    <w:uiPriority w:val="1"/>
    <w:qFormat/>
    <w:rsid w:val="00864B20"/>
    <w:pPr>
      <w:spacing w:after="0" w:line="240" w:lineRule="auto"/>
    </w:pPr>
    <w:rPr>
      <w:rFonts w:ascii="Times New Roman" w:eastAsia="Times New Roman" w:hAnsi="Times New Roman" w:cs="Times New Roman"/>
      <w:sz w:val="24"/>
      <w:szCs w:val="20"/>
      <w:lang w:eastAsia="zh-CN"/>
    </w:rPr>
  </w:style>
  <w:style w:type="paragraph" w:styleId="Revision">
    <w:name w:val="Revision"/>
    <w:hidden/>
    <w:uiPriority w:val="99"/>
    <w:semiHidden/>
    <w:rsid w:val="002410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1">
      <w:bodyDiv w:val="1"/>
      <w:marLeft w:val="0"/>
      <w:marRight w:val="0"/>
      <w:marTop w:val="0"/>
      <w:marBottom w:val="0"/>
      <w:divBdr>
        <w:top w:val="none" w:sz="0" w:space="0" w:color="auto"/>
        <w:left w:val="none" w:sz="0" w:space="0" w:color="auto"/>
        <w:bottom w:val="none" w:sz="0" w:space="0" w:color="auto"/>
        <w:right w:val="none" w:sz="0" w:space="0" w:color="auto"/>
      </w:divBdr>
    </w:div>
    <w:div w:id="92939548">
      <w:bodyDiv w:val="1"/>
      <w:marLeft w:val="0"/>
      <w:marRight w:val="0"/>
      <w:marTop w:val="0"/>
      <w:marBottom w:val="0"/>
      <w:divBdr>
        <w:top w:val="none" w:sz="0" w:space="0" w:color="auto"/>
        <w:left w:val="none" w:sz="0" w:space="0" w:color="auto"/>
        <w:bottom w:val="none" w:sz="0" w:space="0" w:color="auto"/>
        <w:right w:val="none" w:sz="0" w:space="0" w:color="auto"/>
      </w:divBdr>
    </w:div>
    <w:div w:id="407770361">
      <w:bodyDiv w:val="1"/>
      <w:marLeft w:val="0"/>
      <w:marRight w:val="0"/>
      <w:marTop w:val="0"/>
      <w:marBottom w:val="0"/>
      <w:divBdr>
        <w:top w:val="none" w:sz="0" w:space="0" w:color="auto"/>
        <w:left w:val="none" w:sz="0" w:space="0" w:color="auto"/>
        <w:bottom w:val="none" w:sz="0" w:space="0" w:color="auto"/>
        <w:right w:val="none" w:sz="0" w:space="0" w:color="auto"/>
      </w:divBdr>
    </w:div>
    <w:div w:id="414589854">
      <w:bodyDiv w:val="1"/>
      <w:marLeft w:val="0"/>
      <w:marRight w:val="0"/>
      <w:marTop w:val="0"/>
      <w:marBottom w:val="0"/>
      <w:divBdr>
        <w:top w:val="none" w:sz="0" w:space="0" w:color="auto"/>
        <w:left w:val="none" w:sz="0" w:space="0" w:color="auto"/>
        <w:bottom w:val="none" w:sz="0" w:space="0" w:color="auto"/>
        <w:right w:val="none" w:sz="0" w:space="0" w:color="auto"/>
      </w:divBdr>
    </w:div>
    <w:div w:id="453256467">
      <w:bodyDiv w:val="1"/>
      <w:marLeft w:val="0"/>
      <w:marRight w:val="0"/>
      <w:marTop w:val="0"/>
      <w:marBottom w:val="0"/>
      <w:divBdr>
        <w:top w:val="none" w:sz="0" w:space="0" w:color="auto"/>
        <w:left w:val="none" w:sz="0" w:space="0" w:color="auto"/>
        <w:bottom w:val="none" w:sz="0" w:space="0" w:color="auto"/>
        <w:right w:val="none" w:sz="0" w:space="0" w:color="auto"/>
      </w:divBdr>
    </w:div>
    <w:div w:id="727455724">
      <w:bodyDiv w:val="1"/>
      <w:marLeft w:val="0"/>
      <w:marRight w:val="0"/>
      <w:marTop w:val="0"/>
      <w:marBottom w:val="0"/>
      <w:divBdr>
        <w:top w:val="none" w:sz="0" w:space="0" w:color="auto"/>
        <w:left w:val="none" w:sz="0" w:space="0" w:color="auto"/>
        <w:bottom w:val="none" w:sz="0" w:space="0" w:color="auto"/>
        <w:right w:val="none" w:sz="0" w:space="0" w:color="auto"/>
      </w:divBdr>
    </w:div>
    <w:div w:id="766771808">
      <w:bodyDiv w:val="1"/>
      <w:marLeft w:val="0"/>
      <w:marRight w:val="0"/>
      <w:marTop w:val="0"/>
      <w:marBottom w:val="0"/>
      <w:divBdr>
        <w:top w:val="none" w:sz="0" w:space="0" w:color="auto"/>
        <w:left w:val="none" w:sz="0" w:space="0" w:color="auto"/>
        <w:bottom w:val="none" w:sz="0" w:space="0" w:color="auto"/>
        <w:right w:val="none" w:sz="0" w:space="0" w:color="auto"/>
      </w:divBdr>
    </w:div>
    <w:div w:id="812913864">
      <w:bodyDiv w:val="1"/>
      <w:marLeft w:val="0"/>
      <w:marRight w:val="0"/>
      <w:marTop w:val="0"/>
      <w:marBottom w:val="0"/>
      <w:divBdr>
        <w:top w:val="none" w:sz="0" w:space="0" w:color="auto"/>
        <w:left w:val="none" w:sz="0" w:space="0" w:color="auto"/>
        <w:bottom w:val="none" w:sz="0" w:space="0" w:color="auto"/>
        <w:right w:val="none" w:sz="0" w:space="0" w:color="auto"/>
      </w:divBdr>
    </w:div>
    <w:div w:id="1258364019">
      <w:bodyDiv w:val="1"/>
      <w:marLeft w:val="0"/>
      <w:marRight w:val="0"/>
      <w:marTop w:val="0"/>
      <w:marBottom w:val="0"/>
      <w:divBdr>
        <w:top w:val="none" w:sz="0" w:space="0" w:color="auto"/>
        <w:left w:val="none" w:sz="0" w:space="0" w:color="auto"/>
        <w:bottom w:val="none" w:sz="0" w:space="0" w:color="auto"/>
        <w:right w:val="none" w:sz="0" w:space="0" w:color="auto"/>
      </w:divBdr>
    </w:div>
    <w:div w:id="1296181140">
      <w:bodyDiv w:val="1"/>
      <w:marLeft w:val="0"/>
      <w:marRight w:val="0"/>
      <w:marTop w:val="0"/>
      <w:marBottom w:val="0"/>
      <w:divBdr>
        <w:top w:val="none" w:sz="0" w:space="0" w:color="auto"/>
        <w:left w:val="none" w:sz="0" w:space="0" w:color="auto"/>
        <w:bottom w:val="none" w:sz="0" w:space="0" w:color="auto"/>
        <w:right w:val="none" w:sz="0" w:space="0" w:color="auto"/>
      </w:divBdr>
    </w:div>
    <w:div w:id="21290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319</Words>
  <Characters>2098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Hayes</dc:creator>
  <cp:keywords>[SEC=OFFICIAL]</cp:keywords>
  <cp:lastModifiedBy>Michelle Wu</cp:lastModifiedBy>
  <cp:revision>29</cp:revision>
  <cp:lastPrinted>2021-03-31T10:14:00Z</cp:lastPrinted>
  <dcterms:created xsi:type="dcterms:W3CDTF">2024-12-10T04:24:00Z</dcterms:created>
  <dcterms:modified xsi:type="dcterms:W3CDTF">2024-12-18T02:22:00Z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c0930508-98e4-484d-9cc9-0fcae069ba02</vt:lpwstr>
  </property>
  <property fmtid="{D5CDD505-2E9C-101B-9397-08002B2CF9AE}" pid="3" name="SEC">
    <vt:lpwstr>OFFICIAL</vt:lpwstr>
  </property>
  <property fmtid="{D5CDD505-2E9C-101B-9397-08002B2CF9AE}" pid="4" name="DLM">
    <vt:lpwstr>No DLM</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v=2022.1;a=SHA256;h=3BA2898C169F4A7BD7B2C80A3B5310A9D6F0C37C59F2D04E13AF68D4EA3845DD</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2024-05-27T06:16:46Z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E3E495FF4A7CB8038EFF8E8DE46D86F4E207847A</vt:lpwstr>
  </property>
  <property fmtid="{D5CDD505-2E9C-101B-9397-08002B2CF9AE}" pid="17" name="PM_DisplayValueSecClassificationWithQualifier">
    <vt:lpwstr>OFFICIAL</vt:lpwstr>
  </property>
  <property fmtid="{D5CDD505-2E9C-101B-9397-08002B2CF9AE}" pid="18" name="PM_Originating_FileId">
    <vt:lpwstr>9BF1CF13ED24492CB82CDDF06AC32198</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95D035D214C110B058DE11BA93BC13399705DE74FAC4327ADAA001E1B5C58711</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903D914E9BA311F0E94961B0C5E1E520</vt:lpwstr>
  </property>
  <property fmtid="{D5CDD505-2E9C-101B-9397-08002B2CF9AE}" pid="28" name="PM_Hash_Salt">
    <vt:lpwstr>DB3C8823C97194D0B79CE5579B9E79E8</vt:lpwstr>
  </property>
  <property fmtid="{D5CDD505-2E9C-101B-9397-08002B2CF9AE}" pid="29" name="PM_Hash_SHA1">
    <vt:lpwstr>82D16300365917658191F3F8085593E584E16F09</vt:lpwstr>
  </property>
  <property fmtid="{D5CDD505-2E9C-101B-9397-08002B2CF9AE}" pid="30" name="PM_MinimumSecurityClassification">
    <vt:lpwstr>OFFICIAL</vt:lpwstr>
  </property>
  <property fmtid="{D5CDD505-2E9C-101B-9397-08002B2CF9AE}" pid="31" name="PM_SecurityClassification_Prev">
    <vt:lpwstr>OFFICIAL</vt:lpwstr>
  </property>
  <property fmtid="{D5CDD505-2E9C-101B-9397-08002B2CF9AE}" pid="32" name="PM_Qualifier_Prev">
    <vt:lpwstr/>
  </property>
</Properties>
</file>